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87" w:rsidRPr="00837087" w:rsidRDefault="00837087" w:rsidP="00837087">
      <w:pPr>
        <w:pStyle w:val="Bodytext20"/>
        <w:shd w:val="clear" w:color="auto" w:fill="auto"/>
        <w:spacing w:after="0"/>
        <w:ind w:right="556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SAVJET OJU „MUZEJI“ KOTOR </w:t>
      </w:r>
    </w:p>
    <w:p w:rsidR="00837087" w:rsidRPr="00837087" w:rsidRDefault="00837087" w:rsidP="00837087">
      <w:pPr>
        <w:pStyle w:val="Bodytext20"/>
        <w:shd w:val="clear" w:color="auto" w:fill="auto"/>
        <w:spacing w:after="0"/>
        <w:ind w:right="556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Stari grad 313 </w:t>
      </w:r>
    </w:p>
    <w:p w:rsidR="00837087" w:rsidRPr="00837087" w:rsidRDefault="00837087" w:rsidP="00837087">
      <w:pPr>
        <w:pStyle w:val="Bodytext20"/>
        <w:shd w:val="clear" w:color="auto" w:fill="auto"/>
        <w:spacing w:after="291"/>
        <w:ind w:right="5560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85330 Kotor</w:t>
      </w:r>
    </w:p>
    <w:p w:rsidR="00E74E9E" w:rsidRDefault="00837087" w:rsidP="00837087">
      <w:pPr>
        <w:pStyle w:val="Bodytext20"/>
        <w:shd w:val="clear" w:color="auto" w:fill="auto"/>
        <w:spacing w:after="0" w:line="220" w:lineRule="exact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Broj</w:t>
      </w:r>
      <w:r w:rsidR="002C03B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-1/2020</w:t>
      </w:r>
    </w:p>
    <w:p w:rsidR="00837087" w:rsidRPr="00837087" w:rsidRDefault="00837087" w:rsidP="00837087">
      <w:pPr>
        <w:pStyle w:val="Bodytext20"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37087" w:rsidRPr="00837087" w:rsidRDefault="002C03B3" w:rsidP="00837087">
      <w:pPr>
        <w:pStyle w:val="Bodytext20"/>
        <w:shd w:val="clear" w:color="auto" w:fill="auto"/>
        <w:spacing w:after="532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Kotor, 04. januar 2020</w:t>
      </w:r>
      <w:r w:rsidR="00837087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. godine</w:t>
      </w:r>
    </w:p>
    <w:p w:rsidR="00837087" w:rsidRPr="00837087" w:rsidRDefault="00837087" w:rsidP="00837087">
      <w:pPr>
        <w:pStyle w:val="Bodytext20"/>
        <w:shd w:val="clear" w:color="auto" w:fill="auto"/>
        <w:spacing w:after="827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Na osnovu odredaba čl. 19 i 33 Zakona o kulturi („Službeni list CG“ br. 49/08,16/11, 40/11 i 38/12) i člana 45 Statuta OJU ,,Muzeji“ Kotor („Službeni list CG - opštinski propisi“, br. 18/10), a u vezi sa Zakonom o muzejskoj djelatnosti („Službeni list Cme Gore“, br. 49/10 i 40/11), na sjednici Savjeta OJU ,,Muzeji“ Kotor održa</w:t>
      </w:r>
      <w:r w:rsidR="002C03B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noj 4.januara  2020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. godine, Savjet OJU ,,Muzeji“ Kotor donio je sljedeću</w:t>
      </w:r>
    </w:p>
    <w:p w:rsidR="00837087" w:rsidRPr="00837087" w:rsidRDefault="00837087" w:rsidP="00837087">
      <w:pPr>
        <w:pStyle w:val="Heading10"/>
        <w:keepNext/>
        <w:keepLines/>
        <w:shd w:val="clear" w:color="auto" w:fill="auto"/>
        <w:spacing w:before="0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37087">
        <w:rPr>
          <w:rStyle w:val="Heading1"/>
          <w:rFonts w:ascii="Times New Roman" w:hAnsi="Times New Roman" w:cs="Times New Roman"/>
          <w:color w:val="000000"/>
          <w:sz w:val="24"/>
          <w:szCs w:val="24"/>
          <w:lang w:eastAsia="sr-Latn-CS"/>
        </w:rPr>
        <w:t>ODLUKU</w:t>
      </w:r>
      <w:bookmarkEnd w:id="0"/>
    </w:p>
    <w:p w:rsidR="00837087" w:rsidRPr="00837087" w:rsidRDefault="00837087" w:rsidP="00837087">
      <w:pPr>
        <w:pStyle w:val="Bodytext30"/>
        <w:shd w:val="clear" w:color="auto" w:fill="auto"/>
        <w:spacing w:after="505" w:line="240" w:lineRule="exact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3"/>
          <w:rFonts w:ascii="Times New Roman" w:hAnsi="Times New Roman" w:cs="Times New Roman"/>
          <w:color w:val="000000"/>
          <w:sz w:val="24"/>
          <w:szCs w:val="24"/>
          <w:lang w:eastAsia="sr-Latn-CS"/>
        </w:rPr>
        <w:t>o visini cijena ulaznica i zakupa prostora OJU „Muzeji" Kotor</w:t>
      </w:r>
    </w:p>
    <w:p w:rsidR="00837087" w:rsidRDefault="00837087" w:rsidP="00837087">
      <w:pPr>
        <w:pStyle w:val="Bodytext20"/>
        <w:shd w:val="clear" w:color="auto" w:fill="auto"/>
        <w:spacing w:after="0" w:line="269" w:lineRule="exact"/>
        <w:jc w:val="center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</w:t>
      </w:r>
    </w:p>
    <w:p w:rsidR="00EB6529" w:rsidRPr="00837087" w:rsidRDefault="00EB6529" w:rsidP="00837087">
      <w:pPr>
        <w:pStyle w:val="Bodytext20"/>
        <w:shd w:val="clear" w:color="auto" w:fill="auto"/>
        <w:spacing w:after="0" w:line="2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7087" w:rsidRDefault="00837087" w:rsidP="00837087">
      <w:pPr>
        <w:pStyle w:val="Bodytext20"/>
        <w:shd w:val="clear" w:color="auto" w:fill="auto"/>
        <w:spacing w:after="0" w:line="269" w:lineRule="exact"/>
        <w:ind w:firstLine="74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Utvrđuje s</w:t>
      </w:r>
      <w:r w:rsidR="00E07AC4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e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visina</w:t>
      </w:r>
      <w:r w:rsidR="00E07AC4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cijena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ulaznica za OJU ,,Muzeji“ Kotor:</w:t>
      </w:r>
    </w:p>
    <w:p w:rsidR="00837087" w:rsidRPr="00837087" w:rsidRDefault="00837087" w:rsidP="00837087">
      <w:pPr>
        <w:pStyle w:val="Bodytext20"/>
        <w:shd w:val="clear" w:color="auto" w:fill="auto"/>
        <w:spacing w:after="0"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837087" w:rsidRPr="00837087" w:rsidRDefault="00837087" w:rsidP="00837087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Muzej grada Perasta:</w:t>
      </w:r>
    </w:p>
    <w:p w:rsidR="00837087" w:rsidRPr="00837087" w:rsidRDefault="00837087" w:rsidP="00837087">
      <w:pPr>
        <w:pStyle w:val="Bodytext20"/>
        <w:numPr>
          <w:ilvl w:val="0"/>
          <w:numId w:val="2"/>
        </w:numPr>
        <w:shd w:val="clear" w:color="auto" w:fill="auto"/>
        <w:tabs>
          <w:tab w:val="left" w:pos="1452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ulaznice za pojedinačnu posjetu - 8,00 eu</w:t>
      </w:r>
      <w:r w:rsidR="00FE22C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r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a;</w:t>
      </w:r>
      <w:r w:rsidR="008531E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37087" w:rsidRPr="00837087" w:rsidRDefault="00837087" w:rsidP="00837087">
      <w:pPr>
        <w:pStyle w:val="Bodytext20"/>
        <w:numPr>
          <w:ilvl w:val="0"/>
          <w:numId w:val="2"/>
        </w:numPr>
        <w:shd w:val="clear" w:color="auto" w:fill="auto"/>
        <w:tabs>
          <w:tab w:val="left" w:pos="1458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djecu do 12 godina – 1,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00 eura;</w:t>
      </w:r>
    </w:p>
    <w:p w:rsidR="00837087" w:rsidRPr="00F1523D" w:rsidRDefault="00837087" w:rsidP="00F1523D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/>
        <w:ind w:left="110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grupnu posjetu 5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i više osoba - 4,00 eura;</w:t>
      </w:r>
      <w:r w:rsidR="00CE144A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9A0FDB" w:rsidRPr="008E7B21" w:rsidRDefault="00837087" w:rsidP="009A0FDB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ulaznice za tu</w:t>
      </w:r>
      <w:r w:rsidR="00FE22C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ri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stičke agencije sa potpisanim ugovorom za plaćanje </w:t>
      </w:r>
      <w:r w:rsidR="009A0FD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iznosi </w:t>
      </w:r>
      <w:r w:rsidR="00CD06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3,5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 eura</w:t>
      </w:r>
      <w:r w:rsidR="009A0FD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9A0FDB" w:rsidRPr="009A0FD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9A0FD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ukoliko ostvare</w:t>
      </w:r>
      <w:r w:rsid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mjesečni  promet preko 800</w:t>
      </w:r>
      <w:r w:rsidR="008531E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95314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posjetilaca</w:t>
      </w:r>
      <w:r w:rsidR="009A0FD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cijena k</w:t>
      </w:r>
      <w:r w:rsidR="00CD06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arte po osobi iznosiće 2,50 </w:t>
      </w:r>
      <w:r w:rsid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eura. </w:t>
      </w:r>
    </w:p>
    <w:p w:rsidR="009A0FDB" w:rsidRPr="00837087" w:rsidRDefault="009A0FDB" w:rsidP="009A0FDB">
      <w:pPr>
        <w:pStyle w:val="Bodytext20"/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9A0FDB" w:rsidRPr="009A0FDB" w:rsidRDefault="009A0FDB" w:rsidP="009A0FDB">
      <w:pPr>
        <w:pStyle w:val="Bodytext20"/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837087" w:rsidRPr="00837087" w:rsidRDefault="00837087" w:rsidP="00837087">
      <w:pPr>
        <w:pStyle w:val="Bodytext20"/>
        <w:shd w:val="clear" w:color="auto" w:fill="auto"/>
        <w:tabs>
          <w:tab w:val="left" w:pos="1463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</w:p>
    <w:p w:rsidR="00837087" w:rsidRPr="00837087" w:rsidRDefault="00837087" w:rsidP="00837087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after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Istorijski muzej Kotor (Lapidarijum - Crkva Sv. Mihaila):</w:t>
      </w:r>
    </w:p>
    <w:p w:rsidR="00837087" w:rsidRPr="00837087" w:rsidRDefault="00837087" w:rsidP="00837087">
      <w:pPr>
        <w:pStyle w:val="Bodytext20"/>
        <w:numPr>
          <w:ilvl w:val="0"/>
          <w:numId w:val="3"/>
        </w:numPr>
        <w:shd w:val="clear" w:color="auto" w:fill="auto"/>
        <w:tabs>
          <w:tab w:val="left" w:pos="1452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ula</w:t>
      </w:r>
      <w:r w:rsid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znice za pojedinačnu </w:t>
      </w:r>
      <w:r w:rsidR="005D025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posjetu - 3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</w:p>
    <w:p w:rsidR="00837087" w:rsidRPr="00837087" w:rsidRDefault="00837087" w:rsidP="00837087">
      <w:pPr>
        <w:pStyle w:val="Bodytext20"/>
        <w:numPr>
          <w:ilvl w:val="0"/>
          <w:numId w:val="3"/>
        </w:numPr>
        <w:shd w:val="clear" w:color="auto" w:fill="auto"/>
        <w:tabs>
          <w:tab w:val="left" w:pos="1468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djecu do 12 godina - 1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37087" w:rsidRPr="00837087" w:rsidRDefault="00837087" w:rsidP="00837087">
      <w:pPr>
        <w:pStyle w:val="Bodytext20"/>
        <w:numPr>
          <w:ilvl w:val="0"/>
          <w:numId w:val="3"/>
        </w:numPr>
        <w:shd w:val="clear" w:color="auto" w:fill="auto"/>
        <w:tabs>
          <w:tab w:val="left" w:pos="1468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ulaznice za grupnu 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posjetu preko 5</w:t>
      </w:r>
      <w:r w:rsid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i više osoba - 2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</w:p>
    <w:p w:rsidR="00F65892" w:rsidRPr="008E7B21" w:rsidRDefault="00F65892" w:rsidP="00BF678B">
      <w:pPr>
        <w:pStyle w:val="Bodytext20"/>
        <w:numPr>
          <w:ilvl w:val="0"/>
          <w:numId w:val="3"/>
        </w:numPr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ulaznice za tur</w:t>
      </w:r>
      <w:r w:rsidR="00837087" w:rsidRP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stičke agencije sa p</w:t>
      </w:r>
      <w:r w:rsidR="007B4A9C" w:rsidRP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otpisanim ugovorom za plaćanje </w:t>
      </w:r>
      <w:r w:rsidR="009A0FDB" w:rsidRP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iznosi</w:t>
      </w:r>
      <w:r w:rsidRP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2,0</w:t>
      </w:r>
      <w:r w:rsidR="00837087" w:rsidRP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 eura</w:t>
      </w:r>
      <w:r w:rsidR="009A0FDB" w:rsidRPr="00F6589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ukoliko ostvare mjesečni  promet preko 800</w:t>
      </w:r>
      <w:r w:rsidR="0095314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posjetilaca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ci</w:t>
      </w:r>
      <w:r w:rsidR="008531E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jena karte po osobi iznosiće 1,50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eura. </w:t>
      </w:r>
    </w:p>
    <w:p w:rsidR="00F65892" w:rsidRPr="00837087" w:rsidRDefault="00F65892" w:rsidP="00F65892">
      <w:pPr>
        <w:pStyle w:val="Bodytext20"/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876838" w:rsidRDefault="00876838" w:rsidP="00F65892">
      <w:pPr>
        <w:pStyle w:val="Bodytext20"/>
        <w:shd w:val="clear" w:color="auto" w:fill="auto"/>
        <w:tabs>
          <w:tab w:val="left" w:pos="1468"/>
        </w:tabs>
        <w:spacing w:after="0"/>
        <w:ind w:left="141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F65892" w:rsidRDefault="00F65892" w:rsidP="00F65892">
      <w:pPr>
        <w:pStyle w:val="Bodytext20"/>
        <w:shd w:val="clear" w:color="auto" w:fill="auto"/>
        <w:tabs>
          <w:tab w:val="left" w:pos="1468"/>
        </w:tabs>
        <w:spacing w:after="0"/>
        <w:ind w:left="141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F1523D" w:rsidRDefault="00F1523D" w:rsidP="00F65892">
      <w:pPr>
        <w:pStyle w:val="Bodytext20"/>
        <w:shd w:val="clear" w:color="auto" w:fill="auto"/>
        <w:tabs>
          <w:tab w:val="left" w:pos="1468"/>
        </w:tabs>
        <w:spacing w:after="0"/>
        <w:ind w:left="141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F1523D" w:rsidRPr="00837087" w:rsidRDefault="00F1523D" w:rsidP="00F65892">
      <w:pPr>
        <w:pStyle w:val="Bodytext20"/>
        <w:shd w:val="clear" w:color="auto" w:fill="auto"/>
        <w:tabs>
          <w:tab w:val="left" w:pos="1468"/>
        </w:tabs>
        <w:spacing w:after="0"/>
        <w:ind w:left="1418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837087" w:rsidRPr="00837087" w:rsidRDefault="00837087" w:rsidP="00837087">
      <w:pPr>
        <w:pStyle w:val="Bodytext20"/>
        <w:shd w:val="clear" w:color="auto" w:fill="auto"/>
        <w:tabs>
          <w:tab w:val="left" w:pos="1468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</w:p>
    <w:p w:rsidR="00837087" w:rsidRPr="00837087" w:rsidRDefault="00837087" w:rsidP="00837087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after="0" w:line="288" w:lineRule="exact"/>
        <w:ind w:left="4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lastRenderedPageBreak/>
        <w:t>Crkva Sv. Pavla</w:t>
      </w:r>
      <w:r w:rsidRPr="00837087">
        <w:rPr>
          <w:rFonts w:ascii="Times New Roman" w:hAnsi="Times New Roman" w:cs="Times New Roman"/>
          <w:sz w:val="24"/>
          <w:szCs w:val="24"/>
        </w:rPr>
        <w:t>:</w:t>
      </w:r>
    </w:p>
    <w:p w:rsidR="00837087" w:rsidRPr="00837087" w:rsidRDefault="00837087" w:rsidP="00837087">
      <w:pPr>
        <w:pStyle w:val="Bodytext20"/>
        <w:numPr>
          <w:ilvl w:val="0"/>
          <w:numId w:val="4"/>
        </w:numPr>
        <w:shd w:val="clear" w:color="auto" w:fill="auto"/>
        <w:tabs>
          <w:tab w:val="left" w:pos="1452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ula</w:t>
      </w:r>
      <w:r w:rsidR="005D025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znice za pojedinačnu posjetu - 3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</w:p>
    <w:p w:rsidR="00837087" w:rsidRPr="00837087" w:rsidRDefault="00837087" w:rsidP="00837087">
      <w:pPr>
        <w:pStyle w:val="Bodytext20"/>
        <w:numPr>
          <w:ilvl w:val="0"/>
          <w:numId w:val="4"/>
        </w:numPr>
        <w:shd w:val="clear" w:color="auto" w:fill="auto"/>
        <w:tabs>
          <w:tab w:val="left" w:pos="1468"/>
        </w:tabs>
        <w:spacing w:after="0"/>
        <w:ind w:left="110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6B260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djecu do 12 godina - 1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</w:p>
    <w:p w:rsidR="00837087" w:rsidRPr="00BF678B" w:rsidRDefault="00837087" w:rsidP="00837087">
      <w:pPr>
        <w:pStyle w:val="Bodytext20"/>
        <w:numPr>
          <w:ilvl w:val="0"/>
          <w:numId w:val="4"/>
        </w:numPr>
        <w:shd w:val="clear" w:color="auto" w:fill="auto"/>
        <w:tabs>
          <w:tab w:val="left" w:pos="1468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9122E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grupnu posjetu preko 5</w:t>
      </w:r>
      <w:r w:rsidR="006B260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i više osoba – 1,5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 eura;</w:t>
      </w:r>
    </w:p>
    <w:p w:rsidR="00BF678B" w:rsidRPr="00BF678B" w:rsidRDefault="00BF678B" w:rsidP="00BF678B">
      <w:pPr>
        <w:pStyle w:val="Bodytext20"/>
        <w:shd w:val="clear" w:color="auto" w:fill="auto"/>
        <w:tabs>
          <w:tab w:val="left" w:pos="1468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d. </w:t>
      </w:r>
      <w:r w:rsidRP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cijena ulaznice za turstičke agencije sa potpisanim ugovorom za plaćanje iznosi 2,00 eura,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ukoliko ostvare mjesečni  promet preko 800 </w:t>
      </w:r>
      <w:r w:rsidRPr="00CE144A">
        <w:rPr>
          <w:rStyle w:val="Bodytext2"/>
          <w:rFonts w:ascii="Times New Roman" w:hAnsi="Times New Roman" w:cs="Times New Roman"/>
          <w:color w:val="C0504D" w:themeColor="accent2"/>
          <w:sz w:val="24"/>
          <w:szCs w:val="24"/>
          <w:lang w:eastAsia="sr-Latn-CS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posjetilaca cijena karte po osobi iznosiće 1,50 eura</w:t>
      </w:r>
    </w:p>
    <w:p w:rsidR="00BF678B" w:rsidRPr="008E7B21" w:rsidRDefault="00BF678B" w:rsidP="00BF678B">
      <w:pPr>
        <w:pStyle w:val="Bodytext20"/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. </w:t>
      </w:r>
    </w:p>
    <w:p w:rsidR="004518F6" w:rsidRPr="00D53EA2" w:rsidRDefault="004518F6" w:rsidP="00837087">
      <w:pPr>
        <w:pStyle w:val="Bodytext20"/>
        <w:shd w:val="clear" w:color="auto" w:fill="auto"/>
        <w:tabs>
          <w:tab w:val="left" w:pos="1468"/>
        </w:tabs>
        <w:spacing w:after="244" w:line="288" w:lineRule="exact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837087" w:rsidRPr="00D53EA2" w:rsidRDefault="00837087" w:rsidP="00E74E9E">
      <w:pPr>
        <w:pStyle w:val="Bodytext20"/>
        <w:numPr>
          <w:ilvl w:val="0"/>
          <w:numId w:val="1"/>
        </w:numPr>
        <w:shd w:val="clear" w:color="auto" w:fill="auto"/>
        <w:spacing w:after="0" w:line="288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3EA2">
        <w:rPr>
          <w:rFonts w:ascii="Times New Roman" w:hAnsi="Times New Roman" w:cs="Times New Roman"/>
          <w:sz w:val="24"/>
          <w:szCs w:val="24"/>
        </w:rPr>
        <w:t>Rimski mozaici</w:t>
      </w:r>
      <w:r w:rsidR="00E74E9E" w:rsidRPr="00D53EA2">
        <w:rPr>
          <w:rFonts w:ascii="Times New Roman" w:hAnsi="Times New Roman" w:cs="Times New Roman"/>
          <w:sz w:val="24"/>
          <w:szCs w:val="24"/>
        </w:rPr>
        <w:t>:</w:t>
      </w:r>
    </w:p>
    <w:p w:rsidR="00837087" w:rsidRPr="00D53EA2" w:rsidRDefault="00837087" w:rsidP="00837087">
      <w:pPr>
        <w:pStyle w:val="Bodytext20"/>
        <w:numPr>
          <w:ilvl w:val="0"/>
          <w:numId w:val="5"/>
        </w:numPr>
        <w:shd w:val="clear" w:color="auto" w:fill="auto"/>
        <w:tabs>
          <w:tab w:val="left" w:pos="14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ula</w:t>
      </w:r>
      <w:r w:rsid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znice za pojedinačnu posjetu - 6</w:t>
      </w: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</w:t>
      </w:r>
      <w:r w:rsidR="007B4A9C"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r</w:t>
      </w: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a;</w:t>
      </w:r>
    </w:p>
    <w:p w:rsidR="00837087" w:rsidRPr="00D53EA2" w:rsidRDefault="00837087" w:rsidP="00837087">
      <w:pPr>
        <w:pStyle w:val="Bodytext20"/>
        <w:numPr>
          <w:ilvl w:val="0"/>
          <w:numId w:val="5"/>
        </w:numPr>
        <w:shd w:val="clear" w:color="auto" w:fill="auto"/>
        <w:tabs>
          <w:tab w:val="left" w:pos="14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9122E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djecu do 12 godina - 1</w:t>
      </w: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</w:p>
    <w:p w:rsidR="00837087" w:rsidRPr="00D53EA2" w:rsidRDefault="00837087" w:rsidP="00837087">
      <w:pPr>
        <w:pStyle w:val="Bodytext20"/>
        <w:numPr>
          <w:ilvl w:val="0"/>
          <w:numId w:val="5"/>
        </w:numPr>
        <w:shd w:val="clear" w:color="auto" w:fill="auto"/>
        <w:tabs>
          <w:tab w:val="left" w:pos="14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ul</w:t>
      </w:r>
      <w:r w:rsidR="009122E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aznice za grupnu posjetu preko 5</w:t>
      </w:r>
      <w:r w:rsid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i više osoba - 3</w:t>
      </w:r>
      <w:r w:rsidRPr="00D53EA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eura;</w:t>
      </w:r>
    </w:p>
    <w:p w:rsidR="00837087" w:rsidRPr="003456B6" w:rsidRDefault="00D53EA2" w:rsidP="009A0FDB">
      <w:pPr>
        <w:pStyle w:val="Bodytext20"/>
        <w:numPr>
          <w:ilvl w:val="0"/>
          <w:numId w:val="5"/>
        </w:numPr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cijena ulaznice za tunstičke </w:t>
      </w:r>
      <w:r w:rsidR="00837087" w:rsidRP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agencije sa potpisanim ugovorom za plaćanje </w:t>
      </w:r>
      <w:r w:rsidR="009A0FDB" w:rsidRP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iznosi</w:t>
      </w:r>
      <w:r w:rsidR="006B260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3,0</w:t>
      </w:r>
      <w:r w:rsidR="00837087" w:rsidRP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 eura</w:t>
      </w:r>
      <w:r w:rsidR="009A0FDB" w:rsidRPr="003456B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 </w:t>
      </w:r>
    </w:p>
    <w:p w:rsidR="003456B6" w:rsidRPr="008E7B21" w:rsidRDefault="003456B6" w:rsidP="003456B6">
      <w:pPr>
        <w:pStyle w:val="Bodytext20"/>
        <w:shd w:val="clear" w:color="auto" w:fill="auto"/>
        <w:tabs>
          <w:tab w:val="left" w:pos="1463"/>
        </w:tabs>
        <w:spacing w:after="0"/>
        <w:ind w:left="146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ukoliko ostvare mjesečni  promet preko 800</w:t>
      </w:r>
      <w:r w:rsidR="00CE144A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95314C" w:rsidRPr="00CE144A">
        <w:rPr>
          <w:rStyle w:val="Bodytext2"/>
          <w:rFonts w:ascii="Times New Roman" w:hAnsi="Times New Roman" w:cs="Times New Roman"/>
          <w:color w:val="C0504D" w:themeColor="accent2"/>
          <w:sz w:val="24"/>
          <w:szCs w:val="24"/>
          <w:lang w:eastAsia="sr-Latn-CS"/>
        </w:rPr>
        <w:t xml:space="preserve"> </w:t>
      </w:r>
      <w:r w:rsidR="0095314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posjetilaca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AD12E2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="00CD06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jena karte po osobi iznosiće 2,5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0eura. </w:t>
      </w:r>
    </w:p>
    <w:p w:rsidR="003456B6" w:rsidRPr="00837087" w:rsidRDefault="003456B6" w:rsidP="003456B6">
      <w:pPr>
        <w:pStyle w:val="Bodytext20"/>
        <w:shd w:val="clear" w:color="auto" w:fill="auto"/>
        <w:tabs>
          <w:tab w:val="left" w:pos="1463"/>
        </w:tabs>
        <w:spacing w:after="0"/>
        <w:ind w:left="110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837087" w:rsidRPr="00B74F1A" w:rsidRDefault="00837087" w:rsidP="003456B6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</w:rPr>
      </w:pPr>
    </w:p>
    <w:p w:rsidR="00E74E9E" w:rsidRDefault="00BB2702" w:rsidP="00837087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>Cijena</w:t>
      </w:r>
      <w:r w:rsidR="00837087">
        <w:rPr>
          <w:rStyle w:val="Bodytext2"/>
          <w:color w:val="000000"/>
          <w:lang w:eastAsia="sr-Latn-CS"/>
        </w:rPr>
        <w:t xml:space="preserve"> vezanih ulaznica </w:t>
      </w:r>
      <w:r w:rsidR="0095314C">
        <w:rPr>
          <w:rStyle w:val="Bodytext2"/>
          <w:color w:val="000000"/>
          <w:lang w:eastAsia="sr-Latn-CS"/>
        </w:rPr>
        <w:t>iznosi 12</w:t>
      </w:r>
      <w:r w:rsidR="00E74E9E">
        <w:rPr>
          <w:rStyle w:val="Bodytext2"/>
          <w:color w:val="000000"/>
          <w:lang w:eastAsia="sr-Latn-CS"/>
        </w:rPr>
        <w:t xml:space="preserve">,00 eura i </w:t>
      </w:r>
      <w:r w:rsidR="00837087">
        <w:rPr>
          <w:rStyle w:val="Bodytext2"/>
          <w:color w:val="000000"/>
          <w:lang w:eastAsia="sr-Latn-CS"/>
        </w:rPr>
        <w:t xml:space="preserve">obuhvata: </w:t>
      </w:r>
    </w:p>
    <w:p w:rsidR="00E74E9E" w:rsidRDefault="00E74E9E" w:rsidP="00E74E9E">
      <w:pPr>
        <w:pStyle w:val="Bodytext20"/>
        <w:shd w:val="clear" w:color="auto" w:fill="auto"/>
        <w:tabs>
          <w:tab w:val="left" w:pos="1463"/>
        </w:tabs>
        <w:spacing w:after="0"/>
        <w:ind w:left="1134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>a.  Rimske mozaike;</w:t>
      </w:r>
    </w:p>
    <w:p w:rsidR="00E74E9E" w:rsidRDefault="00E74E9E" w:rsidP="00E74E9E">
      <w:pPr>
        <w:pStyle w:val="Bodytext20"/>
        <w:shd w:val="clear" w:color="auto" w:fill="auto"/>
        <w:tabs>
          <w:tab w:val="left" w:pos="1463"/>
        </w:tabs>
        <w:spacing w:after="0"/>
        <w:ind w:left="1134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>b.  Muzej grada Perasta;</w:t>
      </w:r>
    </w:p>
    <w:p w:rsidR="00E74E9E" w:rsidRDefault="00E74E9E" w:rsidP="00E74E9E">
      <w:pPr>
        <w:pStyle w:val="Bodytext20"/>
        <w:shd w:val="clear" w:color="auto" w:fill="auto"/>
        <w:tabs>
          <w:tab w:val="left" w:pos="1463"/>
        </w:tabs>
        <w:spacing w:after="0"/>
        <w:ind w:left="1134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>c.  Galeriju solidarnosti;</w:t>
      </w:r>
    </w:p>
    <w:p w:rsidR="00E74E9E" w:rsidRDefault="00E74E9E" w:rsidP="00E74E9E">
      <w:pPr>
        <w:pStyle w:val="Bodytext20"/>
        <w:shd w:val="clear" w:color="auto" w:fill="auto"/>
        <w:tabs>
          <w:tab w:val="left" w:pos="1463"/>
        </w:tabs>
        <w:spacing w:after="0"/>
        <w:ind w:left="1134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 xml:space="preserve">d. </w:t>
      </w:r>
      <w:r w:rsidR="00837087">
        <w:rPr>
          <w:rStyle w:val="Bodytext2"/>
          <w:color w:val="000000"/>
          <w:lang w:eastAsia="sr-Latn-CS"/>
        </w:rPr>
        <w:t xml:space="preserve"> Istorijski muzej</w:t>
      </w:r>
      <w:r w:rsidR="00837087" w:rsidRPr="00BE1B4B">
        <w:rPr>
          <w:rStyle w:val="Bodytext2"/>
          <w:color w:val="000000"/>
          <w:lang w:eastAsia="sr-Latn-CS"/>
        </w:rPr>
        <w:t xml:space="preserve"> </w:t>
      </w:r>
      <w:r w:rsidR="00837087">
        <w:rPr>
          <w:rStyle w:val="Bodytext2"/>
          <w:color w:val="000000"/>
          <w:lang w:eastAsia="sr-Latn-CS"/>
        </w:rPr>
        <w:t>Kotor (Lapidarijum - Crkva Sv. Mihaila)</w:t>
      </w:r>
      <w:r>
        <w:rPr>
          <w:rStyle w:val="Bodytext2"/>
          <w:color w:val="000000"/>
          <w:lang w:eastAsia="sr-Latn-CS"/>
        </w:rPr>
        <w:t>;</w:t>
      </w:r>
    </w:p>
    <w:p w:rsidR="00837087" w:rsidRDefault="00E74E9E" w:rsidP="00E74E9E">
      <w:pPr>
        <w:pStyle w:val="Bodytext20"/>
        <w:shd w:val="clear" w:color="auto" w:fill="auto"/>
        <w:tabs>
          <w:tab w:val="left" w:pos="1463"/>
        </w:tabs>
        <w:spacing w:after="0"/>
        <w:ind w:left="1134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 xml:space="preserve">e. </w:t>
      </w:r>
      <w:r w:rsidR="00837087">
        <w:rPr>
          <w:rStyle w:val="Bodytext2"/>
          <w:color w:val="000000"/>
          <w:lang w:eastAsia="sr-Latn-CS"/>
        </w:rPr>
        <w:t xml:space="preserve"> Crkvu Sv. Pavla</w:t>
      </w:r>
      <w:r>
        <w:rPr>
          <w:rStyle w:val="Bodytext2"/>
          <w:color w:val="000000"/>
          <w:lang w:eastAsia="sr-Latn-CS"/>
        </w:rPr>
        <w:t>.</w:t>
      </w:r>
    </w:p>
    <w:p w:rsidR="005153DB" w:rsidRDefault="005153DB" w:rsidP="00E74E9E">
      <w:pPr>
        <w:pStyle w:val="Bodytext20"/>
        <w:shd w:val="clear" w:color="auto" w:fill="auto"/>
        <w:tabs>
          <w:tab w:val="left" w:pos="1463"/>
        </w:tabs>
        <w:spacing w:after="0"/>
        <w:ind w:left="1134"/>
        <w:jc w:val="both"/>
      </w:pPr>
    </w:p>
    <w:p w:rsidR="00132CC9" w:rsidRDefault="00132CC9" w:rsidP="005153DB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color w:val="000000"/>
          <w:lang w:eastAsia="sr-Latn-CS"/>
        </w:rPr>
      </w:pPr>
    </w:p>
    <w:p w:rsidR="00132CC9" w:rsidRDefault="00132CC9" w:rsidP="005153DB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Cijena vezanih ulaznica koja obuhvata  Rimske mozaike </w:t>
      </w:r>
      <w:r w:rsidR="0086564F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 Muzej grada Perasta iznosiće 9</w:t>
      </w:r>
      <w:bookmarkStart w:id="1" w:name="_GoBack"/>
      <w:bookmarkEnd w:id="1"/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,00 eura. </w:t>
      </w:r>
    </w:p>
    <w:p w:rsidR="00132CC9" w:rsidRDefault="00132CC9" w:rsidP="005153DB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132CC9" w:rsidRDefault="00132CC9" w:rsidP="00132CC9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color w:val="000000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Cijena vazanih ulaznica koja obuhvata</w:t>
      </w:r>
      <w:r>
        <w:rPr>
          <w:rStyle w:val="Bodytext2"/>
          <w:color w:val="000000"/>
          <w:lang w:eastAsia="sr-Latn-CS"/>
        </w:rPr>
        <w:t>, Istorijski muzej</w:t>
      </w:r>
      <w:r w:rsidRPr="00BE1B4B">
        <w:rPr>
          <w:rStyle w:val="Bodytext2"/>
          <w:color w:val="000000"/>
          <w:lang w:eastAsia="sr-Latn-CS"/>
        </w:rPr>
        <w:t xml:space="preserve"> </w:t>
      </w:r>
      <w:r>
        <w:rPr>
          <w:rStyle w:val="Bodytext2"/>
          <w:color w:val="000000"/>
          <w:lang w:eastAsia="sr-Latn-CS"/>
        </w:rPr>
        <w:t xml:space="preserve">Kotor (Lapidarijum - Crkva Sv. Mihaila) I  Crkvu Sv. Pavla i Galeriju solidarnosti  iznosi 4,50eura. </w:t>
      </w:r>
    </w:p>
    <w:p w:rsidR="00132CC9" w:rsidRPr="008E7B21" w:rsidRDefault="00132CC9" w:rsidP="005153DB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:rsidR="00BC259C" w:rsidRDefault="00BC259C" w:rsidP="00BB2702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color w:val="000000"/>
          <w:lang w:eastAsia="sr-Latn-CS"/>
        </w:rPr>
      </w:pPr>
    </w:p>
    <w:p w:rsidR="00BB2702" w:rsidRPr="008531E7" w:rsidRDefault="00BB2702" w:rsidP="00BB2702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color w:val="C0504D" w:themeColor="accent2"/>
          <w:sz w:val="24"/>
          <w:szCs w:val="24"/>
          <w:lang w:eastAsia="sr-Latn-CS"/>
        </w:rPr>
      </w:pPr>
      <w:r>
        <w:rPr>
          <w:rStyle w:val="Bodytext2"/>
          <w:color w:val="000000"/>
          <w:lang w:eastAsia="sr-Latn-CS"/>
        </w:rPr>
        <w:t>C</w:t>
      </w:r>
      <w:r w:rsidRPr="00BB2702">
        <w:rPr>
          <w:rStyle w:val="Bodytext2"/>
          <w:color w:val="000000"/>
          <w:lang w:eastAsia="sr-Latn-CS"/>
        </w:rPr>
        <w:t>i</w:t>
      </w:r>
      <w:r w:rsidR="0095314C">
        <w:rPr>
          <w:rStyle w:val="Bodytext2"/>
          <w:color w:val="000000"/>
          <w:lang w:eastAsia="sr-Latn-CS"/>
        </w:rPr>
        <w:t>jena vezanih ulaznica za turi</w:t>
      </w:r>
      <w:r>
        <w:rPr>
          <w:rStyle w:val="Bodytext2"/>
          <w:color w:val="000000"/>
          <w:lang w:eastAsia="sr-Latn-CS"/>
        </w:rPr>
        <w:t xml:space="preserve">stičke agencije sa potpisanim ugovorom za plaćanje </w:t>
      </w:r>
      <w:r w:rsidR="0095314C">
        <w:rPr>
          <w:rStyle w:val="Bodytext2"/>
          <w:color w:val="000000"/>
          <w:lang w:eastAsia="sr-Latn-CS"/>
        </w:rPr>
        <w:t xml:space="preserve">iznosiće </w:t>
      </w:r>
      <w:r w:rsidR="00BF678B">
        <w:rPr>
          <w:rStyle w:val="Bodytext2"/>
          <w:color w:val="000000"/>
          <w:lang w:eastAsia="sr-Latn-CS"/>
        </w:rPr>
        <w:t>8</w:t>
      </w:r>
      <w:r w:rsidR="00940D7A">
        <w:rPr>
          <w:rStyle w:val="Bodytext2"/>
          <w:color w:val="000000"/>
          <w:lang w:eastAsia="sr-Latn-CS"/>
        </w:rPr>
        <w:t xml:space="preserve">,00 eura, a </w:t>
      </w:r>
      <w:r>
        <w:rPr>
          <w:rStyle w:val="Bodytext2"/>
          <w:color w:val="000000"/>
          <w:lang w:eastAsia="sr-Latn-CS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ukoliko ostvare</w:t>
      </w:r>
      <w:r w:rsidR="00940D7A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mjesečni promet preko 800 posjetilaca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iznosi 7</w:t>
      </w:r>
      <w:r w:rsidR="00561BC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,00 eura</w:t>
      </w:r>
      <w:r w:rsidR="00876838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po osobi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;</w:t>
      </w:r>
      <w:r w:rsidR="008531E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BC259C" w:rsidRDefault="00BC259C" w:rsidP="00BB2702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BC259C" w:rsidRDefault="00BC259C" w:rsidP="00BB2702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Cijena vezanih ulaznica koja obuhvata  Rimske mozaike I Muzej grada Perasta za  turističke agencije sa p</w:t>
      </w:r>
      <w:r w:rsidR="00CD06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otpisanim ugovorom  iznosiće 6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,00 eura , a ukoliko ostvare mjesečni promet </w:t>
      </w:r>
      <w:r w:rsidR="00CD06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preko 800 posjetilaca iznosi 4,5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eura po osobi . </w:t>
      </w:r>
    </w:p>
    <w:p w:rsidR="00BC259C" w:rsidRDefault="00BC259C" w:rsidP="00BB2702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BC259C" w:rsidRPr="004519B0" w:rsidRDefault="00BC259C" w:rsidP="006B260D">
      <w:pPr>
        <w:pStyle w:val="Bodytext20"/>
        <w:shd w:val="clear" w:color="auto" w:fill="auto"/>
        <w:tabs>
          <w:tab w:val="left" w:pos="146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Cijena vazanih ulaznica koja obuhvata</w:t>
      </w:r>
      <w:r>
        <w:rPr>
          <w:rStyle w:val="Bodytext2"/>
          <w:color w:val="000000"/>
          <w:lang w:eastAsia="sr-Latn-CS"/>
        </w:rPr>
        <w:t>, Istorijski muzej</w:t>
      </w:r>
      <w:r w:rsidRPr="00BE1B4B">
        <w:rPr>
          <w:rStyle w:val="Bodytext2"/>
          <w:color w:val="000000"/>
          <w:lang w:eastAsia="sr-Latn-CS"/>
        </w:rPr>
        <w:t xml:space="preserve"> </w:t>
      </w:r>
      <w:r>
        <w:rPr>
          <w:rStyle w:val="Bodytext2"/>
          <w:color w:val="000000"/>
          <w:lang w:eastAsia="sr-Latn-CS"/>
        </w:rPr>
        <w:t>Kotor (Lapidarijum - Crkva Sv. Mihaila) I  Crkvu Sv. Pavla i Galeriju solidarnosti</w:t>
      </w:r>
      <w:r w:rsidR="004519B0">
        <w:rPr>
          <w:rStyle w:val="Bodytext2"/>
          <w:color w:val="000000"/>
          <w:lang w:eastAsia="sr-Latn-CS"/>
        </w:rPr>
        <w:t xml:space="preserve"> 4,00eura, </w:t>
      </w:r>
      <w:r w:rsidR="004519B0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, a ukoliko ostvare mjesečni promet preko 800 posjetilaca iznosi 3,00eura po osobi . </w:t>
      </w:r>
    </w:p>
    <w:p w:rsidR="00837087" w:rsidRDefault="00837087" w:rsidP="00837087">
      <w:pPr>
        <w:pStyle w:val="Bodytext20"/>
        <w:shd w:val="clear" w:color="auto" w:fill="auto"/>
        <w:spacing w:after="0"/>
        <w:jc w:val="center"/>
        <w:rPr>
          <w:rStyle w:val="Bodytext2"/>
          <w:color w:val="000000"/>
          <w:lang w:eastAsia="sr-Latn-CS"/>
        </w:rPr>
      </w:pPr>
      <w:r>
        <w:rPr>
          <w:rStyle w:val="Bodytext2"/>
          <w:color w:val="000000"/>
          <w:lang w:eastAsia="sr-Latn-CS"/>
        </w:rPr>
        <w:t>II</w:t>
      </w:r>
    </w:p>
    <w:p w:rsidR="00837087" w:rsidRDefault="00837087" w:rsidP="00837087">
      <w:pPr>
        <w:pStyle w:val="Bodytext20"/>
        <w:shd w:val="clear" w:color="auto" w:fill="auto"/>
        <w:spacing w:after="0"/>
        <w:jc w:val="center"/>
      </w:pPr>
    </w:p>
    <w:p w:rsidR="00837087" w:rsidRPr="00837087" w:rsidRDefault="00837087" w:rsidP="00837087">
      <w:pPr>
        <w:pStyle w:val="Bodytext20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lastRenderedPageBreak/>
        <w:t>Utvrđuje se visina zakupa prostora OJU ,,Muzeji“ Kotor za nekomercijalne potrebe (promocije knjiga, sastanci, skupovi, okrugli stolovi, predavanja, konferencije i slično):</w:t>
      </w:r>
    </w:p>
    <w:p w:rsidR="00837087" w:rsidRPr="00837087" w:rsidRDefault="00837087" w:rsidP="00837087">
      <w:pPr>
        <w:pStyle w:val="Bodytext20"/>
        <w:numPr>
          <w:ilvl w:val="0"/>
          <w:numId w:val="6"/>
        </w:numPr>
        <w:shd w:val="clear" w:color="auto" w:fill="auto"/>
        <w:tabs>
          <w:tab w:val="left" w:pos="1098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Muzej grada Perasta (dvorana na prvom spratu) - 100,00 eura po času;</w:t>
      </w:r>
    </w:p>
    <w:p w:rsidR="00837087" w:rsidRPr="00837087" w:rsidRDefault="00837087" w:rsidP="00837087">
      <w:pPr>
        <w:pStyle w:val="Bodytext20"/>
        <w:numPr>
          <w:ilvl w:val="0"/>
          <w:numId w:val="6"/>
        </w:numPr>
        <w:shd w:val="clear" w:color="auto" w:fill="auto"/>
        <w:tabs>
          <w:tab w:val="left" w:pos="1113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Galerija solidarnosti - 50,00 eura po času;</w:t>
      </w:r>
    </w:p>
    <w:p w:rsidR="00837087" w:rsidRPr="00811735" w:rsidRDefault="00F1523D" w:rsidP="00837087">
      <w:pPr>
        <w:pStyle w:val="Bodytext20"/>
        <w:numPr>
          <w:ilvl w:val="0"/>
          <w:numId w:val="6"/>
        </w:numPr>
        <w:shd w:val="clear" w:color="auto" w:fill="auto"/>
        <w:tabs>
          <w:tab w:val="left" w:pos="1113"/>
        </w:tabs>
        <w:spacing w:after="0"/>
        <w:ind w:left="-1353" w:firstLine="2093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Crkva Sv. Pavla - 10</w:t>
      </w:r>
      <w:r w:rsidR="00837087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0,00 eura po času</w:t>
      </w:r>
    </w:p>
    <w:p w:rsidR="00811735" w:rsidRPr="00811735" w:rsidRDefault="00811735" w:rsidP="00811735">
      <w:pPr>
        <w:pStyle w:val="Bodytext20"/>
        <w:shd w:val="clear" w:color="auto" w:fill="auto"/>
        <w:tabs>
          <w:tab w:val="left" w:pos="1113"/>
        </w:tabs>
        <w:spacing w:after="0"/>
        <w:ind w:left="-1353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811735" w:rsidRPr="00837087" w:rsidRDefault="00811735" w:rsidP="00811735">
      <w:pPr>
        <w:pStyle w:val="Bodytext20"/>
        <w:shd w:val="clear" w:color="auto" w:fill="auto"/>
        <w:tabs>
          <w:tab w:val="left" w:pos="1113"/>
        </w:tabs>
        <w:spacing w:after="0"/>
        <w:ind w:left="-1353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                 Od trećeg časa  cijena satnice</w:t>
      </w:r>
      <w:r w:rsidR="00ED1F05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za Muzej Grada Perasta I Crkvu SV.Pavla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iznosiće 70eura. </w:t>
      </w:r>
    </w:p>
    <w:p w:rsidR="00837087" w:rsidRDefault="00837087" w:rsidP="00837087">
      <w:pPr>
        <w:pStyle w:val="Bodytext20"/>
        <w:shd w:val="clear" w:color="auto" w:fill="auto"/>
        <w:tabs>
          <w:tab w:val="left" w:pos="1113"/>
        </w:tabs>
        <w:spacing w:after="0"/>
        <w:ind w:left="74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837087" w:rsidRPr="00837087" w:rsidRDefault="00837087" w:rsidP="00837087">
      <w:pPr>
        <w:pStyle w:val="Bodytext20"/>
        <w:shd w:val="clear" w:color="auto" w:fill="auto"/>
        <w:tabs>
          <w:tab w:val="left" w:pos="1113"/>
        </w:tabs>
        <w:spacing w:after="0"/>
        <w:ind w:left="740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III</w:t>
      </w:r>
    </w:p>
    <w:p w:rsidR="00837087" w:rsidRDefault="00837087" w:rsidP="00837087">
      <w:pPr>
        <w:pStyle w:val="Bodytext20"/>
        <w:shd w:val="clear" w:color="auto" w:fill="auto"/>
        <w:tabs>
          <w:tab w:val="left" w:pos="1113"/>
        </w:tabs>
        <w:spacing w:after="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837087" w:rsidRPr="00837087" w:rsidRDefault="00837087" w:rsidP="00837087">
      <w:pPr>
        <w:pStyle w:val="Bodytext20"/>
        <w:shd w:val="clear" w:color="auto" w:fill="auto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Utrrđuje se visina zakupa prostora OJU „Muzeji“ Kotor za potrebe </w:t>
      </w:r>
      <w:r w:rsidR="00EB6529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ceremonije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vjenčanja:</w:t>
      </w:r>
    </w:p>
    <w:p w:rsidR="00837087" w:rsidRPr="008531E7" w:rsidRDefault="00837087" w:rsidP="00837087">
      <w:pPr>
        <w:pStyle w:val="Bodytext20"/>
        <w:numPr>
          <w:ilvl w:val="0"/>
          <w:numId w:val="7"/>
        </w:numPr>
        <w:shd w:val="clear" w:color="auto" w:fill="auto"/>
        <w:tabs>
          <w:tab w:val="left" w:pos="1175"/>
        </w:tabs>
        <w:spacing w:after="0" w:line="278" w:lineRule="exact"/>
        <w:ind w:firstLine="8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Muzej 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grada Perasta 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–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od 500,00 do 1.5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 eura;</w:t>
      </w:r>
      <w:r w:rsidR="008531E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37087" w:rsidRPr="00837087" w:rsidRDefault="00837087" w:rsidP="00837087">
      <w:pPr>
        <w:pStyle w:val="Bodytext20"/>
        <w:numPr>
          <w:ilvl w:val="0"/>
          <w:numId w:val="7"/>
        </w:numPr>
        <w:shd w:val="clear" w:color="auto" w:fill="auto"/>
        <w:tabs>
          <w:tab w:val="left" w:pos="1175"/>
        </w:tabs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Galerija solidarnosti 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–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F1523D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od 300,00 do 6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00,00 eura;</w:t>
      </w:r>
    </w:p>
    <w:p w:rsidR="00F1523D" w:rsidRDefault="00F1523D" w:rsidP="00F1523D">
      <w:pPr>
        <w:pStyle w:val="Bodytext20"/>
        <w:numPr>
          <w:ilvl w:val="0"/>
          <w:numId w:val="7"/>
        </w:numPr>
        <w:shd w:val="clear" w:color="auto" w:fill="auto"/>
        <w:tabs>
          <w:tab w:val="left" w:pos="1175"/>
        </w:tabs>
        <w:spacing w:after="304" w:line="278" w:lineRule="exact"/>
        <w:ind w:firstLine="820"/>
        <w:jc w:val="both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Crkva Sv. Pavla – od 500,00 do 1.500,00 </w:t>
      </w:r>
      <w:r w:rsidR="00837087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eura.</w:t>
      </w:r>
    </w:p>
    <w:p w:rsidR="00F1523D" w:rsidRPr="00F1523D" w:rsidRDefault="00F1523D" w:rsidP="00F1523D">
      <w:pPr>
        <w:pStyle w:val="Bodytext20"/>
        <w:shd w:val="clear" w:color="auto" w:fill="auto"/>
        <w:tabs>
          <w:tab w:val="left" w:pos="1175"/>
        </w:tabs>
        <w:spacing w:after="304" w:line="278" w:lineRule="exact"/>
        <w:jc w:val="both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  <w:t xml:space="preserve">Cijene variraju u zavisnosti od dužine trajanja , broja učesnika i angažovanja zaposlenih  van predviđenog programa. </w:t>
      </w:r>
    </w:p>
    <w:p w:rsidR="00837087" w:rsidRDefault="00837087" w:rsidP="00837087">
      <w:pPr>
        <w:pStyle w:val="Bodytext20"/>
        <w:shd w:val="clear" w:color="auto" w:fill="auto"/>
        <w:tabs>
          <w:tab w:val="left" w:pos="11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IV</w:t>
      </w:r>
    </w:p>
    <w:p w:rsidR="007B4A9C" w:rsidRDefault="007B4A9C" w:rsidP="007B4A9C">
      <w:pPr>
        <w:pStyle w:val="Bodytext20"/>
        <w:shd w:val="clear" w:color="auto" w:fill="auto"/>
        <w:tabs>
          <w:tab w:val="left" w:pos="1113"/>
        </w:tabs>
        <w:spacing w:after="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7B4A9C" w:rsidRPr="00837087" w:rsidRDefault="00EB6529" w:rsidP="007B4A9C">
      <w:pPr>
        <w:pStyle w:val="Bodytext20"/>
        <w:shd w:val="clear" w:color="auto" w:fill="auto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Utv</w:t>
      </w:r>
      <w:r w:rsidR="007B4A9C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rđuje se visina zakupa prostora OJU „Muzeji“ Kotor za potrebe </w:t>
      </w:r>
      <w:r w:rsidR="007B4A9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izložbi po danu</w:t>
      </w:r>
      <w:r w:rsidR="007B4A9C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:</w:t>
      </w:r>
    </w:p>
    <w:p w:rsidR="007B4A9C" w:rsidRPr="00837087" w:rsidRDefault="007B4A9C" w:rsidP="007B4A9C">
      <w:pPr>
        <w:pStyle w:val="Bodytext20"/>
        <w:numPr>
          <w:ilvl w:val="0"/>
          <w:numId w:val="8"/>
        </w:numPr>
        <w:shd w:val="clear" w:color="auto" w:fill="auto"/>
        <w:tabs>
          <w:tab w:val="left" w:pos="1175"/>
        </w:tabs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Muzej grada Perasta </w:t>
      </w:r>
      <w:r w:rsidR="007C068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–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7C068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100,00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eura;</w:t>
      </w:r>
    </w:p>
    <w:p w:rsidR="007B4A9C" w:rsidRPr="00837087" w:rsidRDefault="007B4A9C" w:rsidP="007B4A9C">
      <w:pPr>
        <w:pStyle w:val="Bodytext20"/>
        <w:numPr>
          <w:ilvl w:val="0"/>
          <w:numId w:val="8"/>
        </w:numPr>
        <w:shd w:val="clear" w:color="auto" w:fill="auto"/>
        <w:tabs>
          <w:tab w:val="left" w:pos="1175"/>
        </w:tabs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Galerija solidarnosti </w:t>
      </w:r>
      <w:r w:rsidR="007C068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–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7C068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100,00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eura;</w:t>
      </w:r>
    </w:p>
    <w:p w:rsidR="007B4A9C" w:rsidRPr="007B4A9C" w:rsidRDefault="007B4A9C" w:rsidP="007B4A9C">
      <w:pPr>
        <w:pStyle w:val="Bodytext20"/>
        <w:numPr>
          <w:ilvl w:val="0"/>
          <w:numId w:val="8"/>
        </w:numPr>
        <w:shd w:val="clear" w:color="auto" w:fill="auto"/>
        <w:tabs>
          <w:tab w:val="left" w:pos="1175"/>
        </w:tabs>
        <w:spacing w:after="304" w:line="278" w:lineRule="exact"/>
        <w:ind w:firstLine="820"/>
        <w:jc w:val="both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Crkva Sv. Pavla </w:t>
      </w:r>
      <w:r w:rsidR="007C068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–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7C0683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100,00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eura.</w:t>
      </w:r>
    </w:p>
    <w:p w:rsidR="007B4A9C" w:rsidRPr="00837087" w:rsidRDefault="00EB6529" w:rsidP="007B4A9C">
      <w:pPr>
        <w:pStyle w:val="Bodytext20"/>
        <w:shd w:val="clear" w:color="auto" w:fill="auto"/>
        <w:tabs>
          <w:tab w:val="left" w:pos="1175"/>
        </w:tabs>
        <w:spacing w:after="304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</w:t>
      </w:r>
      <w:r w:rsidR="007B4A9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koliko izložbe traju </w:t>
      </w:r>
      <w:r w:rsidR="00BF678B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5 dana </w:t>
      </w:r>
      <w:r w:rsidR="00AE6CC6" w:rsidRPr="008531E7">
        <w:rPr>
          <w:rStyle w:val="Bodytext2"/>
          <w:rFonts w:ascii="Times New Roman" w:hAnsi="Times New Roman" w:cs="Times New Roman"/>
          <w:color w:val="C0504D" w:themeColor="accent2"/>
          <w:sz w:val="24"/>
          <w:szCs w:val="24"/>
          <w:lang w:eastAsia="sr-Latn-CS"/>
        </w:rPr>
        <w:t xml:space="preserve"> </w:t>
      </w:r>
      <w:r w:rsidR="00AE6CC6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 više dana iznos se umanjuje za 50%.</w:t>
      </w:r>
    </w:p>
    <w:p w:rsidR="007B4A9C" w:rsidRDefault="00AE6CC6" w:rsidP="00837087">
      <w:pPr>
        <w:pStyle w:val="Bodytext20"/>
        <w:shd w:val="clear" w:color="auto" w:fill="auto"/>
        <w:tabs>
          <w:tab w:val="left" w:pos="111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V</w:t>
      </w:r>
    </w:p>
    <w:p w:rsidR="00837087" w:rsidRDefault="00837087" w:rsidP="00837087">
      <w:pPr>
        <w:pStyle w:val="Bodytext20"/>
        <w:shd w:val="clear" w:color="auto" w:fill="auto"/>
        <w:tabs>
          <w:tab w:val="left" w:pos="11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7087" w:rsidRPr="00837087" w:rsidRDefault="00837087" w:rsidP="00837087">
      <w:pPr>
        <w:pStyle w:val="Bodytext20"/>
        <w:shd w:val="clear" w:color="auto" w:fill="auto"/>
        <w:spacing w:after="0" w:line="274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Opština Kotor, kao osnivač OJU ,,Muzeji“ Kotor, zadržava pra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vo da, za potrebe organizovanja raznih manifestacja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 naučnih skupova, sjednica radnih tjela i organa lokalne samouprave i lokalne uprave i drugih aktivnosti od značaja za Opštinu, bez naknade koristi navedene prostore OJU ,,Muzeji“ Kotor, uz prethodnu saglasnost</w:t>
      </w:r>
      <w:r w:rsidR="008531E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8531E7" w:rsidRPr="008531E7">
        <w:rPr>
          <w:rStyle w:val="Bodytext2"/>
          <w:rFonts w:ascii="Times New Roman" w:hAnsi="Times New Roman" w:cs="Times New Roman"/>
          <w:color w:val="C0504D" w:themeColor="accent2"/>
          <w:sz w:val="24"/>
          <w:szCs w:val="24"/>
          <w:lang w:eastAsia="sr-Latn-CS"/>
        </w:rPr>
        <w:t>I DOGOVOR</w:t>
      </w:r>
      <w:r w:rsidRPr="008531E7">
        <w:rPr>
          <w:rStyle w:val="Bodytext2"/>
          <w:rFonts w:ascii="Times New Roman" w:hAnsi="Times New Roman" w:cs="Times New Roman"/>
          <w:color w:val="C0504D" w:themeColor="accent2"/>
          <w:sz w:val="24"/>
          <w:szCs w:val="24"/>
          <w:lang w:eastAsia="sr-Latn-CS"/>
        </w:rPr>
        <w:t xml:space="preserve">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direktora OJU ,,Muzeji“ Kotor.</w:t>
      </w:r>
    </w:p>
    <w:p w:rsidR="00837087" w:rsidRPr="00837087" w:rsidRDefault="00837087" w:rsidP="00837087">
      <w:pPr>
        <w:pStyle w:val="Bodytext20"/>
        <w:shd w:val="clear" w:color="auto" w:fill="auto"/>
        <w:spacing w:after="0" w:line="269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Institucije, organizacije, udruženja i pojedinci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 koji imaju pisanu preporuku Sekretarijata za kulturu, sport i društvene djelatnosti Opštine Kotor da budu os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l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obođeni plaćanja zakupa prostora OJU ,,Muzeji“ Kotor, isto pravo mogu ostvariti uz prethodnu saglasnost direktora OJU ,,Muzeji“ Kotor.</w:t>
      </w:r>
    </w:p>
    <w:p w:rsidR="00837087" w:rsidRPr="00837087" w:rsidRDefault="00837087" w:rsidP="00837087">
      <w:pPr>
        <w:pStyle w:val="Bodytext20"/>
        <w:shd w:val="clear" w:color="auto" w:fill="auto"/>
        <w:spacing w:after="0" w:line="274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Afirmisanim nevlad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in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im organiza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jama i pojedincima iz Kotora, koji dj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el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uju u domenu kulture, umjetnosti i kulturne baštine Kotora i Boke Kotorske, omogućava se besplatno korišćenje prostora OJU ,,Muzeji“ Kotor, uz prethodnu saglasnost direktora OJU ,,Muzeji“ Kotor. </w:t>
      </w:r>
    </w:p>
    <w:p w:rsidR="00837087" w:rsidRPr="00AE6CC6" w:rsidRDefault="00837087" w:rsidP="00AE6CC6">
      <w:pPr>
        <w:pStyle w:val="Bodytext20"/>
        <w:shd w:val="clear" w:color="auto" w:fill="auto"/>
        <w:spacing w:after="323" w:line="269" w:lineRule="exact"/>
        <w:ind w:firstLine="8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Č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lanovima ICOM-a (International Coun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l of Museums) i drugih međunarodnih i na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cionalnih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udruženja/organiza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ja i drugih srodnih t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ijel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a, koja funk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onišu u domenu muzejske djelatnosti i kulturne baštine omogućava se besplatan ulaz u prostore OJU ,,Muzeji“ Kotor</w:t>
      </w:r>
      <w:r w:rsidR="002809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6CC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099C" w:rsidRDefault="00EB6529" w:rsidP="00837087">
      <w:pPr>
        <w:pStyle w:val="Bodytext20"/>
        <w:shd w:val="clear" w:color="auto" w:fill="auto"/>
        <w:tabs>
          <w:tab w:val="left" w:pos="1113"/>
        </w:tabs>
        <w:spacing w:after="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ab/>
      </w:r>
      <w:r w:rsidR="0028099C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Odluka stupa na snagu danom donošenja i primjenjivaće se</w:t>
      </w:r>
      <w:r w:rsidR="004C0DB9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od 1</w:t>
      </w:r>
      <w:r w:rsidR="00E66121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.januara 2020.</w:t>
      </w:r>
      <w:r w:rsidR="0028099C"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do donošenja nove odluke</w:t>
      </w:r>
      <w:r w:rsidR="0028099C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.</w:t>
      </w:r>
    </w:p>
    <w:p w:rsidR="0028099C" w:rsidRDefault="0028099C" w:rsidP="00837087">
      <w:pPr>
        <w:pStyle w:val="Bodytext20"/>
        <w:shd w:val="clear" w:color="auto" w:fill="auto"/>
        <w:tabs>
          <w:tab w:val="left" w:pos="1113"/>
        </w:tabs>
        <w:spacing w:after="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28099C" w:rsidRDefault="0028099C" w:rsidP="00837087">
      <w:pPr>
        <w:pStyle w:val="Bodytext20"/>
        <w:shd w:val="clear" w:color="auto" w:fill="auto"/>
        <w:tabs>
          <w:tab w:val="left" w:pos="1113"/>
        </w:tabs>
        <w:spacing w:after="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V</w:t>
      </w:r>
      <w:r w:rsidR="00AE6CC6">
        <w:rPr>
          <w:rFonts w:ascii="Times New Roman" w:hAnsi="Times New Roman" w:cs="Times New Roman"/>
          <w:sz w:val="24"/>
          <w:szCs w:val="24"/>
        </w:rPr>
        <w:t>I</w:t>
      </w:r>
    </w:p>
    <w:p w:rsidR="0028099C" w:rsidRDefault="0028099C" w:rsidP="00837087">
      <w:pPr>
        <w:pStyle w:val="Bodytext20"/>
        <w:shd w:val="clear" w:color="auto" w:fill="auto"/>
        <w:tabs>
          <w:tab w:val="left" w:pos="1113"/>
        </w:tabs>
        <w:spacing w:after="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28099C" w:rsidRPr="00837087" w:rsidRDefault="0028099C" w:rsidP="0028099C">
      <w:pPr>
        <w:pStyle w:val="Bodytext30"/>
        <w:shd w:val="clear" w:color="auto" w:fill="auto"/>
        <w:spacing w:after="240" w:line="24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3Spacing5pt"/>
          <w:rFonts w:ascii="Times New Roman" w:hAnsi="Times New Roman" w:cs="Times New Roman"/>
          <w:color w:val="000000"/>
          <w:sz w:val="24"/>
          <w:szCs w:val="24"/>
          <w:lang w:eastAsia="sr-Latn-CS"/>
        </w:rPr>
        <w:t>Obrazloženje</w:t>
      </w:r>
    </w:p>
    <w:p w:rsidR="0028099C" w:rsidRPr="00837087" w:rsidRDefault="0028099C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 skladu sa članom 33 Zakona o kulturi („Službeni list Crne Gore“, br. 49/08,16/11, 40/11 i 38/12), ustanova može ostvarivati prihode vršenjem djelatnosti za koju je osnovana.</w:t>
      </w:r>
    </w:p>
    <w:p w:rsidR="0028099C" w:rsidRPr="00837087" w:rsidRDefault="0028099C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U skladu sa članom 2 Zakona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o muzejskoj djelatnosti („Službeni list Cme Gore“, br. 49/10 i 40/11), muzejska djelatnost, između ostalog, obuhvata, organizovanje stalnih i povremenih izložbi. Prema odredbi člana 23 ovog Zakona, ustanova je dužna da utvrdi radno vrijeme i da svakom, pojedinačno ili kolektivno, omogu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ći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uvid u muzejsku zbirku, predmet i muzejsku dokumenta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ju u utvrđenom radnom vremenu, kao i da na odgovarajući način omogu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ći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pristup korisnicima sa posebnim potreb</w:t>
      </w:r>
      <w:r w:rsidR="00EB6529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a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ma.</w:t>
      </w:r>
    </w:p>
    <w:p w:rsidR="0028099C" w:rsidRPr="00837087" w:rsidRDefault="0028099C" w:rsidP="0028099C">
      <w:pPr>
        <w:pStyle w:val="Bodytext20"/>
        <w:shd w:val="clear" w:color="auto" w:fill="auto"/>
        <w:spacing w:after="0" w:line="274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Kako bi se sta</w:t>
      </w:r>
      <w:r w:rsidR="00EB6529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lne i povremene izložbe u OJU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,,Muzeji“ Kotor mogle pogledati, odnosno omogu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ći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 uvid u muzejsku zbirku, predmet ili dokumenta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ju, neophodno je utvrditi uslove pod kojima zainteresovano lice može isto da obavi.</w:t>
      </w:r>
    </w:p>
    <w:p w:rsidR="0028099C" w:rsidRDefault="0028099C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Imaju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ći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 vidu gore navedeno, ova Odluka se donosi radi potrebe regulisanja visine ulaznica za posjetioce, k</w:t>
      </w:r>
      <w:r w:rsidR="00EB6529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ao i visine zakupa prostora OJU 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,,Muzeji“ Kotor za potrebe održavanja razli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či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tih sadržaja od strane tre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ći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h lica, s obzirom na to da su prostori ustanove atraktivni i omiljeni posjetio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ma, te da se u istirna tradi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ci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onalno održavaju razli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či</w:t>
      </w:r>
      <w:r w:rsidRPr="00837087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>ti sadržaji.</w:t>
      </w:r>
    </w:p>
    <w:p w:rsidR="00E74E9E" w:rsidRDefault="00E74E9E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E74E9E" w:rsidRDefault="00E74E9E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E74E9E" w:rsidRDefault="00E74E9E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E74E9E" w:rsidRDefault="00E74E9E" w:rsidP="0028099C">
      <w:pPr>
        <w:pStyle w:val="Bodytext20"/>
        <w:shd w:val="clear" w:color="auto" w:fill="auto"/>
        <w:spacing w:after="0" w:line="278" w:lineRule="exact"/>
        <w:ind w:firstLine="820"/>
        <w:jc w:val="both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E74E9E" w:rsidRDefault="00E74E9E" w:rsidP="00E74E9E">
      <w:pPr>
        <w:pStyle w:val="Bodytext20"/>
        <w:shd w:val="clear" w:color="auto" w:fill="auto"/>
        <w:spacing w:after="0" w:line="278" w:lineRule="exact"/>
        <w:ind w:firstLine="82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                           PREDSJEDNIK  SAVJETA </w:t>
      </w:r>
    </w:p>
    <w:p w:rsidR="00E74E9E" w:rsidRDefault="00E74E9E" w:rsidP="00E74E9E">
      <w:pPr>
        <w:pStyle w:val="Bodytext20"/>
        <w:shd w:val="clear" w:color="auto" w:fill="auto"/>
        <w:spacing w:after="0" w:line="278" w:lineRule="exact"/>
        <w:ind w:firstLine="820"/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:rsidR="00837087" w:rsidRPr="00837087" w:rsidRDefault="00E74E9E" w:rsidP="00EB6529">
      <w:pPr>
        <w:pStyle w:val="Bodytext20"/>
        <w:shd w:val="clear" w:color="auto" w:fill="auto"/>
        <w:spacing w:after="0" w:line="278" w:lineRule="exact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                                                                      </w:t>
      </w:r>
      <w:r w:rsidR="00EB6529"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                   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Ilija Mlinarević</w:t>
      </w:r>
    </w:p>
    <w:sectPr w:rsidR="00837087" w:rsidRPr="00837087" w:rsidSect="00EB6529"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6E" w:rsidRDefault="00C2276E" w:rsidP="000B7FA9">
      <w:pPr>
        <w:spacing w:after="0" w:line="240" w:lineRule="auto"/>
      </w:pPr>
      <w:r>
        <w:separator/>
      </w:r>
    </w:p>
  </w:endnote>
  <w:endnote w:type="continuationSeparator" w:id="0">
    <w:p w:rsidR="00C2276E" w:rsidRDefault="00C2276E" w:rsidP="000B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6E" w:rsidRDefault="00C2276E" w:rsidP="000B7FA9">
      <w:pPr>
        <w:spacing w:after="0" w:line="240" w:lineRule="auto"/>
      </w:pPr>
      <w:r>
        <w:separator/>
      </w:r>
    </w:p>
  </w:footnote>
  <w:footnote w:type="continuationSeparator" w:id="0">
    <w:p w:rsidR="00C2276E" w:rsidRDefault="00C2276E" w:rsidP="000B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A277ED2"/>
    <w:multiLevelType w:val="multilevel"/>
    <w:tmpl w:val="0000000A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48B17E3C"/>
    <w:multiLevelType w:val="multilevel"/>
    <w:tmpl w:val="00000004"/>
    <w:lvl w:ilvl="0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5DC64DFE"/>
    <w:multiLevelType w:val="hybridMultilevel"/>
    <w:tmpl w:val="60C00472"/>
    <w:lvl w:ilvl="0" w:tplc="347A8414">
      <w:start w:val="1"/>
      <w:numFmt w:val="lowerLetter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87"/>
    <w:rsid w:val="000B7FA9"/>
    <w:rsid w:val="00132CC9"/>
    <w:rsid w:val="001345EC"/>
    <w:rsid w:val="00186803"/>
    <w:rsid w:val="001D1BC0"/>
    <w:rsid w:val="00230345"/>
    <w:rsid w:val="00274D79"/>
    <w:rsid w:val="0028099C"/>
    <w:rsid w:val="002C03B3"/>
    <w:rsid w:val="002C158A"/>
    <w:rsid w:val="002E249B"/>
    <w:rsid w:val="00300AB3"/>
    <w:rsid w:val="003456B6"/>
    <w:rsid w:val="003630BF"/>
    <w:rsid w:val="003940DB"/>
    <w:rsid w:val="0039599E"/>
    <w:rsid w:val="003E7C14"/>
    <w:rsid w:val="003F13D3"/>
    <w:rsid w:val="004518F6"/>
    <w:rsid w:val="004519B0"/>
    <w:rsid w:val="00491BAF"/>
    <w:rsid w:val="004A0C2A"/>
    <w:rsid w:val="004C0DB9"/>
    <w:rsid w:val="00512DA7"/>
    <w:rsid w:val="005153DB"/>
    <w:rsid w:val="00561BC3"/>
    <w:rsid w:val="005D025C"/>
    <w:rsid w:val="005D5F36"/>
    <w:rsid w:val="00636E93"/>
    <w:rsid w:val="006B260D"/>
    <w:rsid w:val="007A0644"/>
    <w:rsid w:val="007B18EA"/>
    <w:rsid w:val="007B4A9C"/>
    <w:rsid w:val="007C0683"/>
    <w:rsid w:val="00801B59"/>
    <w:rsid w:val="00811735"/>
    <w:rsid w:val="00812E7B"/>
    <w:rsid w:val="00837087"/>
    <w:rsid w:val="008531E7"/>
    <w:rsid w:val="0086564F"/>
    <w:rsid w:val="00874BBD"/>
    <w:rsid w:val="00876838"/>
    <w:rsid w:val="008E7B21"/>
    <w:rsid w:val="008F3BC4"/>
    <w:rsid w:val="009036B0"/>
    <w:rsid w:val="009122E2"/>
    <w:rsid w:val="00940D7A"/>
    <w:rsid w:val="0095314C"/>
    <w:rsid w:val="0095756B"/>
    <w:rsid w:val="00970F58"/>
    <w:rsid w:val="00991B82"/>
    <w:rsid w:val="009A0FDB"/>
    <w:rsid w:val="009C1087"/>
    <w:rsid w:val="009F2A48"/>
    <w:rsid w:val="00AD12E2"/>
    <w:rsid w:val="00AE6CC6"/>
    <w:rsid w:val="00B11386"/>
    <w:rsid w:val="00B66626"/>
    <w:rsid w:val="00BB2702"/>
    <w:rsid w:val="00BC259C"/>
    <w:rsid w:val="00BE5D0E"/>
    <w:rsid w:val="00BF678B"/>
    <w:rsid w:val="00C15B18"/>
    <w:rsid w:val="00C2276E"/>
    <w:rsid w:val="00C3383F"/>
    <w:rsid w:val="00C973FA"/>
    <w:rsid w:val="00CD068B"/>
    <w:rsid w:val="00CE144A"/>
    <w:rsid w:val="00D53EA2"/>
    <w:rsid w:val="00E07AC4"/>
    <w:rsid w:val="00E54A65"/>
    <w:rsid w:val="00E66121"/>
    <w:rsid w:val="00E74E9E"/>
    <w:rsid w:val="00EB6529"/>
    <w:rsid w:val="00ED1F05"/>
    <w:rsid w:val="00F06ADA"/>
    <w:rsid w:val="00F1523D"/>
    <w:rsid w:val="00F65892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4B6E4-C4E2-45BB-A049-281001A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uiPriority w:val="99"/>
    <w:rsid w:val="00837087"/>
    <w:rPr>
      <w:rFonts w:ascii="Sylfaen" w:hAnsi="Sylfaen" w:cs="Sylfae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rsid w:val="00837087"/>
    <w:rPr>
      <w:rFonts w:ascii="Garamond" w:hAnsi="Garamond" w:cs="Garamond"/>
      <w:b/>
      <w:bCs/>
      <w:spacing w:val="120"/>
      <w:sz w:val="30"/>
      <w:szCs w:val="3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837087"/>
    <w:rPr>
      <w:rFonts w:ascii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37087"/>
    <w:pPr>
      <w:widowControl w:val="0"/>
      <w:shd w:val="clear" w:color="auto" w:fill="FFFFFF"/>
      <w:spacing w:after="240" w:line="283" w:lineRule="exact"/>
    </w:pPr>
    <w:rPr>
      <w:rFonts w:ascii="Sylfaen" w:hAnsi="Sylfaen" w:cs="Sylfaen"/>
    </w:rPr>
  </w:style>
  <w:style w:type="paragraph" w:customStyle="1" w:styleId="Heading10">
    <w:name w:val="Heading #1"/>
    <w:basedOn w:val="Normal"/>
    <w:link w:val="Heading1"/>
    <w:uiPriority w:val="99"/>
    <w:rsid w:val="00837087"/>
    <w:pPr>
      <w:widowControl w:val="0"/>
      <w:shd w:val="clear" w:color="auto" w:fill="FFFFFF"/>
      <w:spacing w:before="840" w:after="0" w:line="240" w:lineRule="atLeast"/>
      <w:jc w:val="center"/>
      <w:outlineLvl w:val="0"/>
    </w:pPr>
    <w:rPr>
      <w:rFonts w:ascii="Garamond" w:hAnsi="Garamond" w:cs="Garamond"/>
      <w:b/>
      <w:bCs/>
      <w:spacing w:val="120"/>
      <w:sz w:val="30"/>
      <w:szCs w:val="30"/>
    </w:rPr>
  </w:style>
  <w:style w:type="paragraph" w:customStyle="1" w:styleId="Bodytext30">
    <w:name w:val="Body text (3)"/>
    <w:basedOn w:val="Normal"/>
    <w:link w:val="Bodytext3"/>
    <w:uiPriority w:val="99"/>
    <w:rsid w:val="00837087"/>
    <w:pPr>
      <w:widowControl w:val="0"/>
      <w:shd w:val="clear" w:color="auto" w:fill="FFFFFF"/>
      <w:spacing w:after="600" w:line="240" w:lineRule="atLeast"/>
      <w:jc w:val="center"/>
    </w:pPr>
    <w:rPr>
      <w:rFonts w:ascii="Sylfaen" w:hAnsi="Sylfaen" w:cs="Sylfaen"/>
    </w:rPr>
  </w:style>
  <w:style w:type="character" w:customStyle="1" w:styleId="Headerorfooter">
    <w:name w:val="Header or footer_"/>
    <w:basedOn w:val="DefaultParagraphFont"/>
    <w:link w:val="Headerorfooter1"/>
    <w:uiPriority w:val="99"/>
    <w:rsid w:val="00837087"/>
    <w:rPr>
      <w:rFonts w:ascii="Garamond" w:hAnsi="Garamond" w:cs="Garamond"/>
      <w:b/>
      <w:bCs/>
      <w:spacing w:val="-1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837087"/>
    <w:rPr>
      <w:rFonts w:ascii="Garamond" w:hAnsi="Garamond" w:cs="Garamond"/>
      <w:b/>
      <w:bCs/>
      <w:spacing w:val="-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837087"/>
    <w:rPr>
      <w:rFonts w:ascii="Garamond" w:hAnsi="Garamond" w:cs="Garamond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rsid w:val="00837087"/>
    <w:rPr>
      <w:rFonts w:ascii="Sylfaen" w:hAnsi="Sylfaen" w:cs="Sylfaen"/>
      <w:shd w:val="clear" w:color="auto" w:fill="FFFFFF"/>
    </w:rPr>
  </w:style>
  <w:style w:type="character" w:customStyle="1" w:styleId="Bodytext3Spacing5pt">
    <w:name w:val="Body text (3) + Spacing 5 pt"/>
    <w:basedOn w:val="Bodytext3"/>
    <w:uiPriority w:val="99"/>
    <w:rsid w:val="00837087"/>
    <w:rPr>
      <w:rFonts w:ascii="Sylfaen" w:hAnsi="Sylfaen" w:cs="Sylfaen"/>
      <w:spacing w:val="100"/>
      <w:u w:val="none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837087"/>
    <w:pPr>
      <w:widowControl w:val="0"/>
      <w:shd w:val="clear" w:color="auto" w:fill="FFFFFF"/>
      <w:spacing w:after="0" w:line="278" w:lineRule="exact"/>
      <w:jc w:val="center"/>
    </w:pPr>
    <w:rPr>
      <w:rFonts w:ascii="Garamond" w:hAnsi="Garamond" w:cs="Garamond"/>
      <w:b/>
      <w:bCs/>
      <w:spacing w:val="-10"/>
    </w:rPr>
  </w:style>
  <w:style w:type="paragraph" w:customStyle="1" w:styleId="Bodytext40">
    <w:name w:val="Body text (4)"/>
    <w:basedOn w:val="Normal"/>
    <w:link w:val="Bodytext4"/>
    <w:uiPriority w:val="99"/>
    <w:rsid w:val="00837087"/>
    <w:pPr>
      <w:widowControl w:val="0"/>
      <w:shd w:val="clear" w:color="auto" w:fill="FFFFFF"/>
      <w:spacing w:before="300" w:after="0" w:line="274" w:lineRule="exact"/>
      <w:jc w:val="center"/>
    </w:pPr>
    <w:rPr>
      <w:rFonts w:ascii="Garamond" w:hAnsi="Garamond" w:cs="Garamond"/>
      <w:b/>
      <w:bCs/>
    </w:rPr>
  </w:style>
  <w:style w:type="paragraph" w:customStyle="1" w:styleId="Bodytext50">
    <w:name w:val="Body text (5)"/>
    <w:basedOn w:val="Normal"/>
    <w:link w:val="Bodytext5"/>
    <w:uiPriority w:val="99"/>
    <w:rsid w:val="00837087"/>
    <w:pPr>
      <w:widowControl w:val="0"/>
      <w:shd w:val="clear" w:color="auto" w:fill="FFFFFF"/>
      <w:spacing w:before="300" w:after="0" w:line="240" w:lineRule="atLeast"/>
      <w:jc w:val="center"/>
    </w:pPr>
    <w:rPr>
      <w:rFonts w:ascii="Sylfaen" w:hAnsi="Sylfaen" w:cs="Sylfaen"/>
    </w:rPr>
  </w:style>
  <w:style w:type="paragraph" w:styleId="Header">
    <w:name w:val="header"/>
    <w:basedOn w:val="Normal"/>
    <w:link w:val="HeaderChar"/>
    <w:uiPriority w:val="99"/>
    <w:semiHidden/>
    <w:unhideWhenUsed/>
    <w:rsid w:val="007C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683"/>
  </w:style>
  <w:style w:type="paragraph" w:styleId="Footer">
    <w:name w:val="footer"/>
    <w:basedOn w:val="Normal"/>
    <w:link w:val="FooterChar"/>
    <w:uiPriority w:val="99"/>
    <w:semiHidden/>
    <w:unhideWhenUsed/>
    <w:rsid w:val="007C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683"/>
  </w:style>
  <w:style w:type="paragraph" w:styleId="BalloonText">
    <w:name w:val="Balloon Text"/>
    <w:basedOn w:val="Normal"/>
    <w:link w:val="BalloonTextChar"/>
    <w:uiPriority w:val="99"/>
    <w:semiHidden/>
    <w:unhideWhenUsed/>
    <w:rsid w:val="00ED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2020-02-19T10:31:00Z</cp:lastPrinted>
  <dcterms:created xsi:type="dcterms:W3CDTF">2019-11-19T11:10:00Z</dcterms:created>
  <dcterms:modified xsi:type="dcterms:W3CDTF">2020-02-19T10:32:00Z</dcterms:modified>
</cp:coreProperties>
</file>